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7CEA" w14:textId="6956FC5C" w:rsidR="00AE3963" w:rsidRDefault="00350AB6" w:rsidP="00350AB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ID"/>
        </w:rPr>
        <w:t>[JUDUL SKRIPSI]</w:t>
      </w:r>
    </w:p>
    <w:p w14:paraId="491C4823" w14:textId="5FAC38FE" w:rsidR="00350AB6" w:rsidRDefault="00350AB6" w:rsidP="00350AB6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[Nama Lengkap]</w:t>
      </w:r>
    </w:p>
    <w:p w14:paraId="6D13639A" w14:textId="30382AAD" w:rsidR="00350AB6" w:rsidRPr="00350AB6" w:rsidRDefault="00350AB6" w:rsidP="00350AB6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[NIM]</w:t>
      </w:r>
    </w:p>
    <w:p w14:paraId="720E26E2" w14:textId="23F68FD5" w:rsidR="00350AB6" w:rsidRDefault="00350AB6" w:rsidP="00350AB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B61188D" w14:textId="77777777" w:rsidR="00350AB6" w:rsidRPr="00350AB6" w:rsidRDefault="00350AB6" w:rsidP="00350AB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50AB6">
        <w:rPr>
          <w:rFonts w:asciiTheme="majorBidi" w:hAnsiTheme="majorBidi" w:cstheme="majorBidi"/>
          <w:b/>
          <w:bCs/>
          <w:sz w:val="24"/>
          <w:szCs w:val="24"/>
        </w:rPr>
        <w:t>Latar Belakang:</w:t>
      </w:r>
    </w:p>
    <w:p w14:paraId="66F2A186" w14:textId="26B26AAD" w:rsidR="00E371CC" w:rsidRPr="00FB0EF2" w:rsidRDefault="00350AB6" w:rsidP="00350AB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25B32B2B" wp14:editId="1AE46494">
                <wp:simplePos x="0" y="0"/>
                <wp:positionH relativeFrom="column">
                  <wp:posOffset>190500</wp:posOffset>
                </wp:positionH>
                <wp:positionV relativeFrom="paragraph">
                  <wp:posOffset>9525</wp:posOffset>
                </wp:positionV>
                <wp:extent cx="8696325" cy="10191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63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3B726" w14:textId="671BE5C0" w:rsidR="00350AB6" w:rsidRPr="00350AB6" w:rsidRDefault="00350AB6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50AB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ID"/>
                              </w:rPr>
                              <w:t xml:space="preserve">Uraikan latar belakang Anda mengapa tertarik dengan judul skripsi ini. Tambahkan isu terbaru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ID"/>
                              </w:rPr>
                              <w:t xml:space="preserve">dari website resmi yang handal </w:t>
                            </w:r>
                            <w:r w:rsidRPr="00350AB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ID"/>
                              </w:rPr>
                              <w:t>yang menjadi dasar penelitian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ID"/>
                              </w:rPr>
                              <w:t xml:space="preserve">, teori akuntansi yang relevan dan </w:t>
                            </w:r>
                            <w:r w:rsidRPr="00350AB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ID"/>
                              </w:rPr>
                              <w:t>landasan syariah yang relevan dengan penelitian ini.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ID"/>
                              </w:rPr>
                              <w:t xml:space="preserve"> Jika ini penelitian duplikasi dari penelitian terdahulu, referensi dasar duplikasi adalah artikel terindeks scopus Q1.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32B2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5pt;margin-top:.75pt;width:684.75pt;height:80.25pt;z-index:25193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" fillcolor="white [3201]" strokeweight=".5pt">
                <v:textbox>
                  <w:txbxContent>
                    <w:p w14:paraId="3913B726" w14:textId="671BE5C0" w:rsidR="00350AB6" w:rsidRPr="00350AB6" w:rsidRDefault="00350AB6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ID"/>
                        </w:rPr>
                      </w:pPr>
                      <w:r w:rsidRPr="00350AB6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ID"/>
                        </w:rPr>
                        <w:t xml:space="preserve">Uraikan latar belakang Anda mengapa tertarik dengan judul skripsi ini. Tambahkan isu terbaru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ID"/>
                        </w:rPr>
                        <w:t xml:space="preserve">dari website resmi yang handal </w:t>
                      </w:r>
                      <w:r w:rsidRPr="00350AB6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ID"/>
                        </w:rPr>
                        <w:t>yang menjadi dasar penelitian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ID"/>
                        </w:rPr>
                        <w:t xml:space="preserve">, teori akuntansi yang relevan dan </w:t>
                      </w:r>
                      <w:r w:rsidRPr="00350AB6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ID"/>
                        </w:rPr>
                        <w:t>landasan syariah yang relevan dengan penelitian ini.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ID"/>
                        </w:rPr>
                        <w:t xml:space="preserve"> Jika ini penelitian duplikasi dari penelitian terdahulu, referensi dasar duplikasi adalah artikel terindeks scopus Q1.</w:t>
                      </w:r>
                    </w:p>
                  </w:txbxContent>
                </v:textbox>
              </v:shape>
            </w:pict>
          </mc:Fallback>
        </mc:AlternateContent>
      </w:r>
    </w:p>
    <w:p w14:paraId="706380FB" w14:textId="77777777" w:rsidR="00E371CC" w:rsidRPr="00FB0EF2" w:rsidRDefault="00E371CC" w:rsidP="00350AB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16AE378" w14:textId="77777777" w:rsidR="00C155A0" w:rsidRDefault="00C155A0" w:rsidP="00350AB6">
      <w:pPr>
        <w:spacing w:after="0" w:line="360" w:lineRule="auto"/>
        <w:jc w:val="center"/>
      </w:pPr>
    </w:p>
    <w:p w14:paraId="6CA52F82" w14:textId="77777777" w:rsidR="00C155A0" w:rsidRPr="00806988" w:rsidRDefault="00C155A0" w:rsidP="00350AB6">
      <w:pPr>
        <w:spacing w:after="0" w:line="360" w:lineRule="auto"/>
        <w:jc w:val="center"/>
      </w:pPr>
    </w:p>
    <w:p w14:paraId="181C81EB" w14:textId="76D721DE" w:rsidR="00BF334A" w:rsidRDefault="00BF334A" w:rsidP="00350AB6">
      <w:pPr>
        <w:spacing w:after="0" w:line="360" w:lineRule="auto"/>
        <w:rPr>
          <w:b/>
          <w:bCs/>
        </w:rPr>
      </w:pPr>
    </w:p>
    <w:p w14:paraId="68BE2D42" w14:textId="77777777" w:rsidR="00350AB6" w:rsidRDefault="00350AB6" w:rsidP="00350AB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 w:rsidRPr="00350AB6">
        <w:rPr>
          <w:rFonts w:asciiTheme="majorBidi" w:hAnsiTheme="majorBidi" w:cstheme="majorBidi"/>
          <w:b/>
          <w:bCs/>
          <w:sz w:val="24"/>
          <w:szCs w:val="24"/>
        </w:rPr>
        <w:t>Tinjauan Pustaka</w:t>
      </w:r>
      <w:r>
        <w:rPr>
          <w:rFonts w:asciiTheme="majorBidi" w:hAnsiTheme="majorBidi" w:cstheme="majorBidi"/>
          <w:b/>
          <w:bCs/>
          <w:sz w:val="24"/>
          <w:szCs w:val="24"/>
          <w:lang w:val="en-ID"/>
        </w:rPr>
        <w:t>:</w:t>
      </w:r>
    </w:p>
    <w:p w14:paraId="363B47FF" w14:textId="0F81E27D" w:rsidR="00350AB6" w:rsidRDefault="00350AB6" w:rsidP="00350AB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350AB6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Ketentuan : </w:t>
      </w:r>
      <w:r w:rsidRPr="00350AB6">
        <w:rPr>
          <w:rFonts w:asciiTheme="majorBidi" w:hAnsiTheme="majorBidi" w:cstheme="majorBidi"/>
          <w:sz w:val="24"/>
          <w:szCs w:val="24"/>
          <w:lang w:val="en-ID"/>
        </w:rPr>
        <w:t>Minimal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10 artikel dari Scopus dan Sinta. Minimal 50% berbahasa Inggris, Minimal 3 artikel Scopus</w:t>
      </w:r>
    </w:p>
    <w:p w14:paraId="04DA9E9E" w14:textId="77777777" w:rsidR="00350AB6" w:rsidRPr="00350AB6" w:rsidRDefault="00350AB6" w:rsidP="00350AB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tbl>
      <w:tblPr>
        <w:tblStyle w:val="TableGrid"/>
        <w:tblW w:w="1477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6"/>
        <w:gridCol w:w="1945"/>
        <w:gridCol w:w="1417"/>
        <w:gridCol w:w="1701"/>
        <w:gridCol w:w="1559"/>
        <w:gridCol w:w="1560"/>
        <w:gridCol w:w="1559"/>
        <w:gridCol w:w="2013"/>
        <w:gridCol w:w="2551"/>
      </w:tblGrid>
      <w:tr w:rsidR="00BF334A" w:rsidRPr="00350AB6" w14:paraId="7C5D26ED" w14:textId="77777777" w:rsidTr="00350AB6">
        <w:trPr>
          <w:tblHeader/>
        </w:trPr>
        <w:tc>
          <w:tcPr>
            <w:tcW w:w="466" w:type="dxa"/>
            <w:vAlign w:val="center"/>
          </w:tcPr>
          <w:p w14:paraId="18B0D93C" w14:textId="77777777" w:rsidR="00BF334A" w:rsidRPr="00350AB6" w:rsidRDefault="00BF334A" w:rsidP="00350A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945" w:type="dxa"/>
            <w:vAlign w:val="center"/>
          </w:tcPr>
          <w:p w14:paraId="538A8380" w14:textId="77777777" w:rsidR="00BF334A" w:rsidRPr="00350AB6" w:rsidRDefault="00BF334A" w:rsidP="00350A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Judul</w:t>
            </w:r>
          </w:p>
        </w:tc>
        <w:tc>
          <w:tcPr>
            <w:tcW w:w="1417" w:type="dxa"/>
            <w:vAlign w:val="center"/>
          </w:tcPr>
          <w:p w14:paraId="03E3A1E4" w14:textId="77777777" w:rsidR="00BF334A" w:rsidRPr="00350AB6" w:rsidRDefault="00BF334A" w:rsidP="00350A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Penulis</w:t>
            </w:r>
          </w:p>
        </w:tc>
        <w:tc>
          <w:tcPr>
            <w:tcW w:w="1701" w:type="dxa"/>
            <w:vAlign w:val="center"/>
          </w:tcPr>
          <w:p w14:paraId="4EC659E1" w14:textId="0F1A6087" w:rsidR="00BF334A" w:rsidRPr="00350AB6" w:rsidRDefault="00BF334A" w:rsidP="00350AB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ID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Nama Jurnal</w:t>
            </w:r>
            <w:r w:rsidR="00350AB6">
              <w:rPr>
                <w:rFonts w:asciiTheme="majorBidi" w:hAnsiTheme="majorBidi" w:cstheme="majorBidi"/>
                <w:sz w:val="20"/>
                <w:szCs w:val="20"/>
                <w:lang w:val="en-ID"/>
              </w:rPr>
              <w:t>,</w:t>
            </w:r>
            <w:r w:rsidRPr="00350AB6">
              <w:rPr>
                <w:rFonts w:asciiTheme="majorBidi" w:hAnsiTheme="majorBidi" w:cstheme="majorBidi"/>
                <w:sz w:val="20"/>
                <w:szCs w:val="20"/>
              </w:rPr>
              <w:t xml:space="preserve"> Tahun</w:t>
            </w:r>
            <w:r w:rsidR="00350AB6">
              <w:rPr>
                <w:rFonts w:asciiTheme="majorBidi" w:hAnsiTheme="majorBidi" w:cstheme="majorBidi"/>
                <w:sz w:val="20"/>
                <w:szCs w:val="20"/>
                <w:lang w:val="en-ID"/>
              </w:rPr>
              <w:t xml:space="preserve"> dan Indeks Jurnal *)</w:t>
            </w:r>
          </w:p>
        </w:tc>
        <w:tc>
          <w:tcPr>
            <w:tcW w:w="1559" w:type="dxa"/>
            <w:vAlign w:val="center"/>
          </w:tcPr>
          <w:p w14:paraId="2A72F377" w14:textId="77777777" w:rsidR="00BF334A" w:rsidRPr="00350AB6" w:rsidRDefault="00BF334A" w:rsidP="00350A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Variabel</w:t>
            </w:r>
          </w:p>
        </w:tc>
        <w:tc>
          <w:tcPr>
            <w:tcW w:w="1560" w:type="dxa"/>
            <w:vAlign w:val="center"/>
          </w:tcPr>
          <w:p w14:paraId="16F2F732" w14:textId="77777777" w:rsidR="00BF334A" w:rsidRPr="00350AB6" w:rsidRDefault="00BF334A" w:rsidP="00350A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Objek</w:t>
            </w:r>
          </w:p>
        </w:tc>
        <w:tc>
          <w:tcPr>
            <w:tcW w:w="1559" w:type="dxa"/>
            <w:vAlign w:val="center"/>
          </w:tcPr>
          <w:p w14:paraId="02020046" w14:textId="77777777" w:rsidR="00BF334A" w:rsidRPr="00350AB6" w:rsidRDefault="00BF334A" w:rsidP="00350A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Metode</w:t>
            </w:r>
          </w:p>
        </w:tc>
        <w:tc>
          <w:tcPr>
            <w:tcW w:w="2013" w:type="dxa"/>
            <w:vAlign w:val="center"/>
          </w:tcPr>
          <w:p w14:paraId="21D13F5E" w14:textId="77777777" w:rsidR="00BF334A" w:rsidRPr="00350AB6" w:rsidRDefault="00BF334A" w:rsidP="00350A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Hasil</w:t>
            </w:r>
          </w:p>
        </w:tc>
        <w:tc>
          <w:tcPr>
            <w:tcW w:w="2551" w:type="dxa"/>
            <w:vAlign w:val="center"/>
          </w:tcPr>
          <w:p w14:paraId="7378CCFE" w14:textId="77777777" w:rsidR="00BF334A" w:rsidRPr="00350AB6" w:rsidRDefault="00BF334A" w:rsidP="00350A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Perbedaan dengan penelitian yang diajukan</w:t>
            </w:r>
          </w:p>
        </w:tc>
      </w:tr>
      <w:tr w:rsidR="006F3315" w:rsidRPr="00350AB6" w14:paraId="4CCD2749" w14:textId="77777777" w:rsidTr="00350AB6">
        <w:tc>
          <w:tcPr>
            <w:tcW w:w="466" w:type="dxa"/>
          </w:tcPr>
          <w:p w14:paraId="1CAB5FA4" w14:textId="7777777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945" w:type="dxa"/>
          </w:tcPr>
          <w:p w14:paraId="689F2D16" w14:textId="35D49424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918A72" w14:textId="5C68A6D1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DEAD31" w14:textId="77777777" w:rsidR="00340D40" w:rsidRPr="00350AB6" w:rsidRDefault="00340D40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4ED2FE" w14:textId="550FDB9B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DB630C" w14:textId="6A8D9812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73885E" w14:textId="77C563AB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F2D49C1" w14:textId="7777777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773493A" w14:textId="174CC8F0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3315" w:rsidRPr="00350AB6" w14:paraId="7940DF96" w14:textId="77777777" w:rsidTr="00350AB6">
        <w:tc>
          <w:tcPr>
            <w:tcW w:w="466" w:type="dxa"/>
          </w:tcPr>
          <w:p w14:paraId="756906F7" w14:textId="7777777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945" w:type="dxa"/>
          </w:tcPr>
          <w:p w14:paraId="32CE65EB" w14:textId="239501BB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28C06A" w14:textId="3FC5D54F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6A65EE" w14:textId="77777777" w:rsidR="00AB06B0" w:rsidRPr="00350AB6" w:rsidRDefault="00AB06B0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04F992" w14:textId="3FE142A0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2CE501" w14:textId="50509E99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5A1FBF" w14:textId="2771B59A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342CCF2" w14:textId="77EF03CD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4BD3256" w14:textId="459B754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3315" w:rsidRPr="00350AB6" w14:paraId="4EB39793" w14:textId="77777777" w:rsidTr="00350AB6">
        <w:tc>
          <w:tcPr>
            <w:tcW w:w="466" w:type="dxa"/>
          </w:tcPr>
          <w:p w14:paraId="48CE6F3C" w14:textId="7777777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1945" w:type="dxa"/>
          </w:tcPr>
          <w:p w14:paraId="328E2072" w14:textId="66397E21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7F927A" w14:textId="10C16482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11CD35" w14:textId="77777777" w:rsidR="00443E50" w:rsidRPr="00350AB6" w:rsidRDefault="00443E50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19DF80" w14:textId="16C4A382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ECB5D6" w14:textId="32A24883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08D497" w14:textId="37BEED4C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1152BD6" w14:textId="26702818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D5D0AF" w14:textId="7777777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3315" w:rsidRPr="00350AB6" w14:paraId="4D1E1768" w14:textId="77777777" w:rsidTr="00350AB6">
        <w:tc>
          <w:tcPr>
            <w:tcW w:w="466" w:type="dxa"/>
          </w:tcPr>
          <w:p w14:paraId="5ACABF9D" w14:textId="7777777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 xml:space="preserve">4. </w:t>
            </w:r>
          </w:p>
        </w:tc>
        <w:tc>
          <w:tcPr>
            <w:tcW w:w="1945" w:type="dxa"/>
          </w:tcPr>
          <w:p w14:paraId="22B771F0" w14:textId="47413DDD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9ACAEB" w14:textId="65354266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884636" w14:textId="0690345B" w:rsidR="00543B6F" w:rsidRPr="00350AB6" w:rsidRDefault="00543B6F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3CE5C9" w14:textId="350B1E25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3FB14F" w14:textId="24964CC0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2F87EC" w14:textId="4FFFD4DF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5E36427" w14:textId="28F6693C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85DA8C" w14:textId="46A8ACF4" w:rsidR="00A347F3" w:rsidRPr="00350AB6" w:rsidRDefault="00A347F3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3315" w:rsidRPr="00350AB6" w14:paraId="55F52850" w14:textId="77777777" w:rsidTr="00350AB6">
        <w:tc>
          <w:tcPr>
            <w:tcW w:w="466" w:type="dxa"/>
          </w:tcPr>
          <w:p w14:paraId="1674D603" w14:textId="3978CCE3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 xml:space="preserve">5. </w:t>
            </w:r>
          </w:p>
        </w:tc>
        <w:tc>
          <w:tcPr>
            <w:tcW w:w="1945" w:type="dxa"/>
          </w:tcPr>
          <w:p w14:paraId="6F1E0786" w14:textId="54A71F7D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139397" w14:textId="6CA36D5B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23D387" w14:textId="134C2E93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65162" w14:textId="5E44DFD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F5B526" w14:textId="6AAF3303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832270" w14:textId="50EE8D4A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EDB49FF" w14:textId="6B2A4D90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B28DC2" w14:textId="2CEF15F6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3315" w:rsidRPr="00350AB6" w14:paraId="77BDECE5" w14:textId="77777777" w:rsidTr="00350AB6">
        <w:tc>
          <w:tcPr>
            <w:tcW w:w="466" w:type="dxa"/>
          </w:tcPr>
          <w:p w14:paraId="391860ED" w14:textId="7777777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1945" w:type="dxa"/>
          </w:tcPr>
          <w:p w14:paraId="36BF7140" w14:textId="1617ECDD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  <w:lang w:val="en-ID"/>
              </w:rPr>
            </w:pPr>
          </w:p>
        </w:tc>
        <w:tc>
          <w:tcPr>
            <w:tcW w:w="1417" w:type="dxa"/>
          </w:tcPr>
          <w:p w14:paraId="69688355" w14:textId="275229BD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F9F92" w14:textId="2D336263" w:rsidR="005570D9" w:rsidRPr="00350AB6" w:rsidRDefault="005570D9" w:rsidP="00350AB6">
            <w:pPr>
              <w:rPr>
                <w:rFonts w:asciiTheme="majorBidi" w:hAnsiTheme="majorBidi" w:cstheme="majorBidi"/>
                <w:sz w:val="20"/>
                <w:szCs w:val="20"/>
                <w:lang w:val="en-ID"/>
              </w:rPr>
            </w:pPr>
          </w:p>
        </w:tc>
        <w:tc>
          <w:tcPr>
            <w:tcW w:w="1559" w:type="dxa"/>
          </w:tcPr>
          <w:p w14:paraId="382E4B7A" w14:textId="72366E53" w:rsidR="00C07886" w:rsidRPr="00350AB6" w:rsidRDefault="00C07886" w:rsidP="00350AB6">
            <w:pPr>
              <w:rPr>
                <w:rFonts w:asciiTheme="majorBidi" w:hAnsiTheme="majorBidi" w:cstheme="majorBidi"/>
                <w:sz w:val="20"/>
                <w:szCs w:val="20"/>
                <w:lang w:val="en-ID"/>
              </w:rPr>
            </w:pPr>
          </w:p>
        </w:tc>
        <w:tc>
          <w:tcPr>
            <w:tcW w:w="1560" w:type="dxa"/>
          </w:tcPr>
          <w:p w14:paraId="4FF8B82A" w14:textId="0A04B8E9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  <w:lang w:val="en-ID"/>
              </w:rPr>
            </w:pPr>
          </w:p>
        </w:tc>
        <w:tc>
          <w:tcPr>
            <w:tcW w:w="1559" w:type="dxa"/>
          </w:tcPr>
          <w:p w14:paraId="7CDF8004" w14:textId="6F8CDCEF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E283285" w14:textId="20015E56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26D4CA" w14:textId="2A6FD9C0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3315" w:rsidRPr="00350AB6" w14:paraId="0FDE9C77" w14:textId="77777777" w:rsidTr="00350AB6">
        <w:tc>
          <w:tcPr>
            <w:tcW w:w="466" w:type="dxa"/>
          </w:tcPr>
          <w:p w14:paraId="4C361124" w14:textId="7777777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1945" w:type="dxa"/>
          </w:tcPr>
          <w:p w14:paraId="513C66F9" w14:textId="2DFED2CA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473095" w14:textId="765ECD81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5F800" w14:textId="5F41B23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2162CE" w14:textId="18285B42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D86230" w14:textId="1FC9B4C3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3B8DE7" w14:textId="320C5FF3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3DAFAD1" w14:textId="5DA585D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D4FC45" w14:textId="2EE68C6A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3315" w:rsidRPr="00350AB6" w14:paraId="5DFC6F91" w14:textId="77777777" w:rsidTr="00350AB6">
        <w:tc>
          <w:tcPr>
            <w:tcW w:w="466" w:type="dxa"/>
          </w:tcPr>
          <w:p w14:paraId="6A2539F3" w14:textId="7777777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1945" w:type="dxa"/>
          </w:tcPr>
          <w:p w14:paraId="28408456" w14:textId="71F36243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219954" w14:textId="26DFC774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0AA3DE" w14:textId="508F5C96" w:rsidR="004F0251" w:rsidRPr="00350AB6" w:rsidRDefault="004F0251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311F9D" w14:textId="3D11023B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968BC0" w14:textId="1D7C1A7D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7C03B0" w14:textId="480FB413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97985B6" w14:textId="77777777" w:rsidR="001721DA" w:rsidRPr="00350AB6" w:rsidRDefault="001721DA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0B63B1" w14:textId="23E94BDA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3315" w:rsidRPr="00350AB6" w14:paraId="3A9040A0" w14:textId="77777777" w:rsidTr="00350AB6">
        <w:tc>
          <w:tcPr>
            <w:tcW w:w="466" w:type="dxa"/>
          </w:tcPr>
          <w:p w14:paraId="3850E797" w14:textId="7777777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1945" w:type="dxa"/>
          </w:tcPr>
          <w:p w14:paraId="29B93162" w14:textId="42899758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7DA44A" w14:textId="5E10B8AC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9D8C9A" w14:textId="38F65B13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031F12" w14:textId="18CE2F39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CBCEB4" w14:textId="587843CF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C5AF12" w14:textId="0632732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9DE4B91" w14:textId="222F2886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05D384" w14:textId="210D9C3A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F3315" w:rsidRPr="00350AB6" w14:paraId="6D09F52F" w14:textId="77777777" w:rsidTr="00350AB6">
        <w:tc>
          <w:tcPr>
            <w:tcW w:w="466" w:type="dxa"/>
          </w:tcPr>
          <w:p w14:paraId="4B0C1384" w14:textId="7777777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0AB6">
              <w:rPr>
                <w:rFonts w:asciiTheme="majorBidi" w:hAnsiTheme="majorBidi" w:cstheme="majorBidi"/>
                <w:sz w:val="20"/>
                <w:szCs w:val="20"/>
              </w:rPr>
              <w:t xml:space="preserve">10. </w:t>
            </w:r>
          </w:p>
        </w:tc>
        <w:tc>
          <w:tcPr>
            <w:tcW w:w="1945" w:type="dxa"/>
          </w:tcPr>
          <w:p w14:paraId="29557D2E" w14:textId="017B9925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CDB635" w14:textId="0FB3D83F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102A71" w14:textId="5BC7812F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36AC77" w14:textId="75F53A39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82FF03" w14:textId="6EB0212A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7DEF42" w14:textId="4C658BC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FED04A6" w14:textId="77777777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D83F86" w14:textId="337FE449" w:rsidR="006F3315" w:rsidRPr="00350AB6" w:rsidRDefault="006F3315" w:rsidP="00350A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5E098FE" w14:textId="78EEA905" w:rsidR="003E13A5" w:rsidRPr="00350AB6" w:rsidRDefault="00350AB6" w:rsidP="00350AB6">
      <w:pPr>
        <w:spacing w:after="0" w:line="360" w:lineRule="auto"/>
        <w:rPr>
          <w:lang w:val="en-ID"/>
        </w:rPr>
      </w:pPr>
      <w:r>
        <w:rPr>
          <w:lang w:val="en-ID"/>
        </w:rPr>
        <w:t>*) Indeks Jurnal harus diisi Q berapa jika scopus, dan S berapa jika Sinta</w:t>
      </w:r>
    </w:p>
    <w:p w14:paraId="5BE55E2E" w14:textId="2903EE4A" w:rsidR="00350AB6" w:rsidRPr="00350AB6" w:rsidRDefault="00350AB6" w:rsidP="00350AB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ID"/>
        </w:rPr>
        <w:lastRenderedPageBreak/>
        <w:t>Model Penelitian</w:t>
      </w:r>
      <w:r>
        <w:rPr>
          <w:rFonts w:asciiTheme="majorBidi" w:hAnsiTheme="majorBidi" w:cstheme="majorBidi"/>
          <w:b/>
          <w:bCs/>
          <w:sz w:val="24"/>
          <w:szCs w:val="24"/>
          <w:lang w:val="en-ID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ID"/>
        </w:rPr>
        <w:t>Gambarkan model penelitian Anda di sini sesuai dengan gambaran metode penelitian</w:t>
      </w:r>
      <w:r w:rsidR="004B0D57">
        <w:rPr>
          <w:rFonts w:asciiTheme="majorBidi" w:hAnsiTheme="majorBidi" w:cstheme="majorBidi"/>
          <w:sz w:val="24"/>
          <w:szCs w:val="24"/>
          <w:lang w:val="en-ID"/>
        </w:rPr>
        <w:t xml:space="preserve"> yang digunakan, baca kembali buku metopen dan statistic untuk menggambarkan model dengan tepat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</w:p>
    <w:p w14:paraId="545A1034" w14:textId="77777777" w:rsidR="003E13A5" w:rsidRDefault="003E13A5" w:rsidP="00350AB6">
      <w:pPr>
        <w:spacing w:after="0" w:line="360" w:lineRule="auto"/>
      </w:pPr>
    </w:p>
    <w:p w14:paraId="1E2C831E" w14:textId="652DC3AC" w:rsidR="003E13A5" w:rsidRPr="004B0D57" w:rsidRDefault="00350AB6" w:rsidP="00350AB6">
      <w:pPr>
        <w:spacing w:after="0" w:line="360" w:lineRule="auto"/>
        <w:rPr>
          <w:i/>
          <w:iCs/>
          <w:lang w:val="en-ID"/>
        </w:rPr>
      </w:pPr>
      <w:r w:rsidRPr="004B0D57">
        <w:rPr>
          <w:i/>
          <w:iCs/>
          <w:lang w:val="en-ID"/>
        </w:rPr>
        <w:t>Contoh: model regresi</w:t>
      </w:r>
      <w:r w:rsidR="004B0D57">
        <w:rPr>
          <w:i/>
          <w:iCs/>
          <w:lang w:val="en-ID"/>
        </w:rPr>
        <w:t xml:space="preserve"> linear berganda</w:t>
      </w:r>
    </w:p>
    <w:p w14:paraId="6337E20F" w14:textId="28555163" w:rsidR="00350AB6" w:rsidRPr="00350AB6" w:rsidRDefault="00350AB6" w:rsidP="00350AB6">
      <w:pPr>
        <w:spacing w:after="0" w:line="360" w:lineRule="auto"/>
        <w:rPr>
          <w:lang w:val="en-ID"/>
        </w:rPr>
      </w:pPr>
    </w:p>
    <w:p w14:paraId="2CAEE2C7" w14:textId="3DBC2F72" w:rsidR="003E13A5" w:rsidRDefault="004B0D57" w:rsidP="00350AB6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7631945D" wp14:editId="606B37B2">
                <wp:simplePos x="0" y="0"/>
                <wp:positionH relativeFrom="column">
                  <wp:posOffset>2105025</wp:posOffset>
                </wp:positionH>
                <wp:positionV relativeFrom="paragraph">
                  <wp:posOffset>227330</wp:posOffset>
                </wp:positionV>
                <wp:extent cx="1428750" cy="800100"/>
                <wp:effectExtent l="0" t="0" r="7620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A586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165.75pt;margin-top:17.9pt;width:112.5pt;height:63pt;z-index:25194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" strokecolor="black [3040]">
                <v:stroke endarrow="block"/>
              </v:shape>
            </w:pict>
          </mc:Fallback>
        </mc:AlternateContent>
      </w:r>
      <w:r w:rsidR="00350AB6">
        <w:rPr>
          <w:noProof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21997464" wp14:editId="7F368827">
                <wp:simplePos x="0" y="0"/>
                <wp:positionH relativeFrom="column">
                  <wp:posOffset>819150</wp:posOffset>
                </wp:positionH>
                <wp:positionV relativeFrom="paragraph">
                  <wp:posOffset>8255</wp:posOffset>
                </wp:positionV>
                <wp:extent cx="1285875" cy="4667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ADA18" w14:textId="67A883F9" w:rsidR="00350AB6" w:rsidRPr="00350AB6" w:rsidRDefault="00350AB6" w:rsidP="00350AB6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lang w:val="en-ID"/>
                              </w:rPr>
                            </w:pPr>
                            <w:r w:rsidRPr="00350AB6">
                              <w:rPr>
                                <w:rFonts w:asciiTheme="majorBidi" w:hAnsiTheme="majorBidi" w:cstheme="majorBidi"/>
                                <w:lang w:val="en-ID"/>
                              </w:rPr>
                              <w:t>Var. Independen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97464" id="Text Box 15" o:spid="_x0000_s1027" type="#_x0000_t202" style="position:absolute;margin-left:64.5pt;margin-top:.65pt;width:101.25pt;height:36.7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" fillcolor="white [3201]" strokeweight=".5pt">
                <v:textbox>
                  <w:txbxContent>
                    <w:p w14:paraId="481ADA18" w14:textId="67A883F9" w:rsidR="00350AB6" w:rsidRPr="00350AB6" w:rsidRDefault="00350AB6" w:rsidP="00350AB6">
                      <w:pPr>
                        <w:spacing w:after="0"/>
                        <w:rPr>
                          <w:rFonts w:asciiTheme="majorBidi" w:hAnsiTheme="majorBidi" w:cstheme="majorBidi"/>
                          <w:lang w:val="en-ID"/>
                        </w:rPr>
                      </w:pPr>
                      <w:r w:rsidRPr="00350AB6">
                        <w:rPr>
                          <w:rFonts w:asciiTheme="majorBidi" w:hAnsiTheme="majorBidi" w:cstheme="majorBidi"/>
                          <w:lang w:val="en-ID"/>
                        </w:rPr>
                        <w:t>Var. Independen 1</w:t>
                      </w:r>
                    </w:p>
                  </w:txbxContent>
                </v:textbox>
              </v:shape>
            </w:pict>
          </mc:Fallback>
        </mc:AlternateContent>
      </w:r>
    </w:p>
    <w:p w14:paraId="3CBA79E2" w14:textId="13176D75" w:rsidR="00D726C3" w:rsidRDefault="00D726C3" w:rsidP="00350AB6">
      <w:pPr>
        <w:spacing w:after="0" w:line="360" w:lineRule="auto"/>
      </w:pPr>
    </w:p>
    <w:p w14:paraId="03354180" w14:textId="6E1CCE17" w:rsidR="00BD7AB1" w:rsidRDefault="003E13A5" w:rsidP="00350AB6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F117DE" w14:textId="6C1FFAA2" w:rsidR="00BD7AB1" w:rsidRPr="00CF017E" w:rsidRDefault="004B0D57" w:rsidP="00350AB6">
      <w:pPr>
        <w:spacing w:after="0" w:line="360" w:lineRule="auto"/>
        <w:rPr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2519C362" wp14:editId="5571DE25">
                <wp:simplePos x="0" y="0"/>
                <wp:positionH relativeFrom="column">
                  <wp:posOffset>2105025</wp:posOffset>
                </wp:positionH>
                <wp:positionV relativeFrom="paragraph">
                  <wp:posOffset>259715</wp:posOffset>
                </wp:positionV>
                <wp:extent cx="1428750" cy="45719"/>
                <wp:effectExtent l="0" t="38100" r="38100" b="882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FF2D4" id="Straight Arrow Connector 21" o:spid="_x0000_s1026" type="#_x0000_t32" style="position:absolute;margin-left:165.75pt;margin-top:20.45pt;width:112.5pt;height:3.6pt;z-index:25194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18A24F72" wp14:editId="4FFDCF94">
                <wp:simplePos x="0" y="0"/>
                <wp:positionH relativeFrom="column">
                  <wp:posOffset>2105025</wp:posOffset>
                </wp:positionH>
                <wp:positionV relativeFrom="paragraph">
                  <wp:posOffset>259715</wp:posOffset>
                </wp:positionV>
                <wp:extent cx="1428750" cy="695325"/>
                <wp:effectExtent l="0" t="38100" r="57150" b="285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2667" id="Straight Arrow Connector 22" o:spid="_x0000_s1026" type="#_x0000_t32" style="position:absolute;margin-left:165.75pt;margin-top:20.45pt;width:112.5pt;height:54.75pt;flip:y;z-index:25194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" strokecolor="black [3040]">
                <v:stroke endarrow="block"/>
              </v:shape>
            </w:pict>
          </mc:Fallback>
        </mc:AlternateContent>
      </w:r>
      <w:r w:rsidR="00350AB6">
        <w:rPr>
          <w:noProof/>
        </w:rPr>
        <mc:AlternateContent>
          <mc:Choice Requires="wps">
            <w:drawing>
              <wp:anchor distT="0" distB="0" distL="114300" distR="114300" simplePos="0" relativeHeight="251943424" behindDoc="0" locked="0" layoutInCell="1" allowOverlap="1" wp14:anchorId="134570C5" wp14:editId="742EAC40">
                <wp:simplePos x="0" y="0"/>
                <wp:positionH relativeFrom="column">
                  <wp:posOffset>3533775</wp:posOffset>
                </wp:positionH>
                <wp:positionV relativeFrom="paragraph">
                  <wp:posOffset>18415</wp:posOffset>
                </wp:positionV>
                <wp:extent cx="1285875" cy="4667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0122D" w14:textId="70028499" w:rsidR="00350AB6" w:rsidRPr="00350AB6" w:rsidRDefault="00350AB6" w:rsidP="00350AB6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lang w:val="en-ID"/>
                              </w:rPr>
                            </w:pPr>
                            <w:r w:rsidRPr="00350AB6">
                              <w:rPr>
                                <w:rFonts w:asciiTheme="majorBidi" w:hAnsiTheme="majorBidi" w:cstheme="majorBidi"/>
                                <w:lang w:val="en-ID"/>
                              </w:rPr>
                              <w:t xml:space="preserve">Var. </w:t>
                            </w:r>
                            <w:r>
                              <w:rPr>
                                <w:rFonts w:asciiTheme="majorBidi" w:hAnsiTheme="majorBidi" w:cstheme="majorBidi"/>
                                <w:lang w:val="en-ID"/>
                              </w:rPr>
                              <w:t>Dependen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570C5" id="Text Box 19" o:spid="_x0000_s1028" type="#_x0000_t202" style="position:absolute;margin-left:278.25pt;margin-top:1.45pt;width:101.25pt;height:36.7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" fillcolor="white [3201]" strokeweight=".5pt">
                <v:textbox>
                  <w:txbxContent>
                    <w:p w14:paraId="30E0122D" w14:textId="70028499" w:rsidR="00350AB6" w:rsidRPr="00350AB6" w:rsidRDefault="00350AB6" w:rsidP="00350AB6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lang w:val="en-ID"/>
                        </w:rPr>
                      </w:pPr>
                      <w:r w:rsidRPr="00350AB6">
                        <w:rPr>
                          <w:rFonts w:asciiTheme="majorBidi" w:hAnsiTheme="majorBidi" w:cstheme="majorBidi"/>
                          <w:lang w:val="en-ID"/>
                        </w:rPr>
                        <w:t xml:space="preserve">Var. </w:t>
                      </w:r>
                      <w:r>
                        <w:rPr>
                          <w:rFonts w:asciiTheme="majorBidi" w:hAnsiTheme="majorBidi" w:cstheme="majorBidi"/>
                          <w:lang w:val="en-ID"/>
                        </w:rPr>
                        <w:t>Dependen</w:t>
                      </w:r>
                    </w:p>
                  </w:txbxContent>
                </v:textbox>
              </v:shape>
            </w:pict>
          </mc:Fallback>
        </mc:AlternateContent>
      </w:r>
      <w:r w:rsidR="00350AB6">
        <w:rPr>
          <w:noProof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604F94A9" wp14:editId="71FDCE4B">
                <wp:simplePos x="0" y="0"/>
                <wp:positionH relativeFrom="column">
                  <wp:posOffset>819150</wp:posOffset>
                </wp:positionH>
                <wp:positionV relativeFrom="paragraph">
                  <wp:posOffset>745490</wp:posOffset>
                </wp:positionV>
                <wp:extent cx="1285875" cy="4667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0CEB3" w14:textId="2C292935" w:rsidR="00350AB6" w:rsidRPr="00350AB6" w:rsidRDefault="00350AB6" w:rsidP="00350AB6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lang w:val="en-ID"/>
                              </w:rPr>
                            </w:pPr>
                            <w:r w:rsidRPr="00350AB6">
                              <w:rPr>
                                <w:rFonts w:asciiTheme="majorBidi" w:hAnsiTheme="majorBidi" w:cstheme="majorBidi"/>
                                <w:lang w:val="en-ID"/>
                              </w:rPr>
                              <w:t xml:space="preserve">Var. Independen </w:t>
                            </w:r>
                            <w:r>
                              <w:rPr>
                                <w:rFonts w:asciiTheme="majorBidi" w:hAnsiTheme="majorBidi" w:cstheme="majorBidi"/>
                                <w:lang w:val="en-ID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F94A9" id="Text Box 17" o:spid="_x0000_s1029" type="#_x0000_t202" style="position:absolute;margin-left:64.5pt;margin-top:58.7pt;width:101.25pt;height:36.7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" fillcolor="white [3201]" strokeweight=".5pt">
                <v:textbox>
                  <w:txbxContent>
                    <w:p w14:paraId="27A0CEB3" w14:textId="2C292935" w:rsidR="00350AB6" w:rsidRPr="00350AB6" w:rsidRDefault="00350AB6" w:rsidP="00350AB6">
                      <w:pPr>
                        <w:spacing w:after="0"/>
                        <w:rPr>
                          <w:rFonts w:asciiTheme="majorBidi" w:hAnsiTheme="majorBidi" w:cstheme="majorBidi"/>
                          <w:lang w:val="en-ID"/>
                        </w:rPr>
                      </w:pPr>
                      <w:r w:rsidRPr="00350AB6">
                        <w:rPr>
                          <w:rFonts w:asciiTheme="majorBidi" w:hAnsiTheme="majorBidi" w:cstheme="majorBidi"/>
                          <w:lang w:val="en-ID"/>
                        </w:rPr>
                        <w:t xml:space="preserve">Var. Independen </w:t>
                      </w:r>
                      <w:r>
                        <w:rPr>
                          <w:rFonts w:asciiTheme="majorBidi" w:hAnsiTheme="majorBidi" w:cstheme="majorBidi"/>
                          <w:lang w:val="en-ID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50AB6">
        <w:rPr>
          <w:noProof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67D7F867" wp14:editId="5BD2CA75">
                <wp:simplePos x="0" y="0"/>
                <wp:positionH relativeFrom="column">
                  <wp:posOffset>819150</wp:posOffset>
                </wp:positionH>
                <wp:positionV relativeFrom="paragraph">
                  <wp:posOffset>20320</wp:posOffset>
                </wp:positionV>
                <wp:extent cx="1285875" cy="4667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C18D6" w14:textId="22777087" w:rsidR="00350AB6" w:rsidRPr="00350AB6" w:rsidRDefault="00350AB6" w:rsidP="00350AB6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lang w:val="en-ID"/>
                              </w:rPr>
                            </w:pPr>
                            <w:r w:rsidRPr="00350AB6">
                              <w:rPr>
                                <w:rFonts w:asciiTheme="majorBidi" w:hAnsiTheme="majorBidi" w:cstheme="majorBidi"/>
                                <w:lang w:val="en-ID"/>
                              </w:rPr>
                              <w:t xml:space="preserve">Var. Independen </w:t>
                            </w:r>
                            <w:r>
                              <w:rPr>
                                <w:rFonts w:asciiTheme="majorBidi" w:hAnsiTheme="majorBidi" w:cstheme="majorBidi"/>
                                <w:lang w:val="en-ID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7F867" id="Text Box 16" o:spid="_x0000_s1030" type="#_x0000_t202" style="position:absolute;margin-left:64.5pt;margin-top:1.6pt;width:101.25pt;height:36.75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" fillcolor="white [3201]" strokeweight=".5pt">
                <v:textbox>
                  <w:txbxContent>
                    <w:p w14:paraId="6F2C18D6" w14:textId="22777087" w:rsidR="00350AB6" w:rsidRPr="00350AB6" w:rsidRDefault="00350AB6" w:rsidP="00350AB6">
                      <w:pPr>
                        <w:spacing w:after="0"/>
                        <w:rPr>
                          <w:rFonts w:asciiTheme="majorBidi" w:hAnsiTheme="majorBidi" w:cstheme="majorBidi"/>
                          <w:lang w:val="en-ID"/>
                        </w:rPr>
                      </w:pPr>
                      <w:r w:rsidRPr="00350AB6">
                        <w:rPr>
                          <w:rFonts w:asciiTheme="majorBidi" w:hAnsiTheme="majorBidi" w:cstheme="majorBidi"/>
                          <w:lang w:val="en-ID"/>
                        </w:rPr>
                        <w:t xml:space="preserve">Var. Independen </w:t>
                      </w:r>
                      <w:r>
                        <w:rPr>
                          <w:rFonts w:asciiTheme="majorBidi" w:hAnsiTheme="majorBidi" w:cstheme="majorBidi"/>
                          <w:lang w:val="en-ID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F017E">
        <w:rPr>
          <w:lang w:val="en-ID"/>
        </w:rPr>
        <w:t xml:space="preserve">             </w:t>
      </w:r>
    </w:p>
    <w:sectPr w:rsidR="00BD7AB1" w:rsidRPr="00CF017E" w:rsidSect="00E41B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65AC" w14:textId="77777777" w:rsidR="00A06F8C" w:rsidRDefault="00A06F8C" w:rsidP="00E41BF6">
      <w:pPr>
        <w:spacing w:after="0" w:line="240" w:lineRule="auto"/>
      </w:pPr>
      <w:r>
        <w:separator/>
      </w:r>
    </w:p>
  </w:endnote>
  <w:endnote w:type="continuationSeparator" w:id="0">
    <w:p w14:paraId="3619BF61" w14:textId="77777777" w:rsidR="00A06F8C" w:rsidRDefault="00A06F8C" w:rsidP="00E4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0D34" w14:textId="77777777" w:rsidR="00A06F8C" w:rsidRDefault="00A06F8C" w:rsidP="00E41BF6">
      <w:pPr>
        <w:spacing w:after="0" w:line="240" w:lineRule="auto"/>
      </w:pPr>
      <w:r>
        <w:separator/>
      </w:r>
    </w:p>
  </w:footnote>
  <w:footnote w:type="continuationSeparator" w:id="0">
    <w:p w14:paraId="411573E4" w14:textId="77777777" w:rsidR="00A06F8C" w:rsidRDefault="00A06F8C" w:rsidP="00E41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5FE1"/>
    <w:multiLevelType w:val="hybridMultilevel"/>
    <w:tmpl w:val="0F9A03C8"/>
    <w:lvl w:ilvl="0" w:tplc="6D1424B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E49EC"/>
    <w:multiLevelType w:val="hybridMultilevel"/>
    <w:tmpl w:val="C01A38A0"/>
    <w:lvl w:ilvl="0" w:tplc="D908C658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E0E8A"/>
    <w:multiLevelType w:val="hybridMultilevel"/>
    <w:tmpl w:val="13C498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916D7"/>
    <w:multiLevelType w:val="hybridMultilevel"/>
    <w:tmpl w:val="E3829E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2F"/>
    <w:rsid w:val="000344A3"/>
    <w:rsid w:val="00064EBC"/>
    <w:rsid w:val="000703DD"/>
    <w:rsid w:val="00071E9D"/>
    <w:rsid w:val="00075C56"/>
    <w:rsid w:val="0008034D"/>
    <w:rsid w:val="00083635"/>
    <w:rsid w:val="00091255"/>
    <w:rsid w:val="000A6EA9"/>
    <w:rsid w:val="000C3022"/>
    <w:rsid w:val="000D5844"/>
    <w:rsid w:val="000D6A6B"/>
    <w:rsid w:val="000F48E8"/>
    <w:rsid w:val="000F4C6A"/>
    <w:rsid w:val="000F7409"/>
    <w:rsid w:val="0013747D"/>
    <w:rsid w:val="0014191F"/>
    <w:rsid w:val="00143ADD"/>
    <w:rsid w:val="00147AB6"/>
    <w:rsid w:val="001631F3"/>
    <w:rsid w:val="00167694"/>
    <w:rsid w:val="001721DA"/>
    <w:rsid w:val="00192C2B"/>
    <w:rsid w:val="001B7374"/>
    <w:rsid w:val="001C4EF1"/>
    <w:rsid w:val="001C76BE"/>
    <w:rsid w:val="001D14D0"/>
    <w:rsid w:val="001D6941"/>
    <w:rsid w:val="001E510B"/>
    <w:rsid w:val="001F37DC"/>
    <w:rsid w:val="001F5B32"/>
    <w:rsid w:val="001F7C10"/>
    <w:rsid w:val="00207D83"/>
    <w:rsid w:val="00223D6A"/>
    <w:rsid w:val="00246008"/>
    <w:rsid w:val="0024600D"/>
    <w:rsid w:val="00271E36"/>
    <w:rsid w:val="00275FD1"/>
    <w:rsid w:val="00282D4A"/>
    <w:rsid w:val="00285D04"/>
    <w:rsid w:val="002B5E4C"/>
    <w:rsid w:val="002B7DCE"/>
    <w:rsid w:val="002C463F"/>
    <w:rsid w:val="002D2D4F"/>
    <w:rsid w:val="002F2C89"/>
    <w:rsid w:val="002F6702"/>
    <w:rsid w:val="0032442B"/>
    <w:rsid w:val="0032460A"/>
    <w:rsid w:val="00340D40"/>
    <w:rsid w:val="00343DE2"/>
    <w:rsid w:val="003471C2"/>
    <w:rsid w:val="00350AB6"/>
    <w:rsid w:val="00393773"/>
    <w:rsid w:val="00396006"/>
    <w:rsid w:val="003B455C"/>
    <w:rsid w:val="003C561F"/>
    <w:rsid w:val="003D405C"/>
    <w:rsid w:val="003D655D"/>
    <w:rsid w:val="003E13A5"/>
    <w:rsid w:val="003E4CA7"/>
    <w:rsid w:val="003E71BF"/>
    <w:rsid w:val="003F20F3"/>
    <w:rsid w:val="00404F43"/>
    <w:rsid w:val="00416B49"/>
    <w:rsid w:val="004213CB"/>
    <w:rsid w:val="00425271"/>
    <w:rsid w:val="00443E50"/>
    <w:rsid w:val="0045614F"/>
    <w:rsid w:val="004566C3"/>
    <w:rsid w:val="00465C0F"/>
    <w:rsid w:val="004957E9"/>
    <w:rsid w:val="004A307E"/>
    <w:rsid w:val="004A3912"/>
    <w:rsid w:val="004B0D57"/>
    <w:rsid w:val="004B593A"/>
    <w:rsid w:val="004C7339"/>
    <w:rsid w:val="004F0251"/>
    <w:rsid w:val="00506742"/>
    <w:rsid w:val="00516F79"/>
    <w:rsid w:val="00524828"/>
    <w:rsid w:val="00543B6F"/>
    <w:rsid w:val="005570D9"/>
    <w:rsid w:val="0056011B"/>
    <w:rsid w:val="005643DF"/>
    <w:rsid w:val="00581A7C"/>
    <w:rsid w:val="005A454C"/>
    <w:rsid w:val="005E521B"/>
    <w:rsid w:val="005F6EE7"/>
    <w:rsid w:val="00601A32"/>
    <w:rsid w:val="00616619"/>
    <w:rsid w:val="0063026C"/>
    <w:rsid w:val="006432D7"/>
    <w:rsid w:val="0067268F"/>
    <w:rsid w:val="00677A80"/>
    <w:rsid w:val="00677F3D"/>
    <w:rsid w:val="0068387C"/>
    <w:rsid w:val="00684A51"/>
    <w:rsid w:val="00685563"/>
    <w:rsid w:val="00696D85"/>
    <w:rsid w:val="00697FCD"/>
    <w:rsid w:val="006A432A"/>
    <w:rsid w:val="006A7924"/>
    <w:rsid w:val="006B31F0"/>
    <w:rsid w:val="006D0CA3"/>
    <w:rsid w:val="006E6A99"/>
    <w:rsid w:val="006F0D3C"/>
    <w:rsid w:val="006F3315"/>
    <w:rsid w:val="006F7BE1"/>
    <w:rsid w:val="0070303D"/>
    <w:rsid w:val="00714F9F"/>
    <w:rsid w:val="00717E9D"/>
    <w:rsid w:val="007273F1"/>
    <w:rsid w:val="00733438"/>
    <w:rsid w:val="00736E0C"/>
    <w:rsid w:val="007373D1"/>
    <w:rsid w:val="00747746"/>
    <w:rsid w:val="00797D6A"/>
    <w:rsid w:val="007B7427"/>
    <w:rsid w:val="007C64BC"/>
    <w:rsid w:val="007C78C9"/>
    <w:rsid w:val="007E2C00"/>
    <w:rsid w:val="007E2DBA"/>
    <w:rsid w:val="007E739C"/>
    <w:rsid w:val="00806988"/>
    <w:rsid w:val="008116F6"/>
    <w:rsid w:val="00822EFB"/>
    <w:rsid w:val="00827309"/>
    <w:rsid w:val="00885A1B"/>
    <w:rsid w:val="00896530"/>
    <w:rsid w:val="008B51AA"/>
    <w:rsid w:val="008B6E1D"/>
    <w:rsid w:val="008C06BA"/>
    <w:rsid w:val="008E758A"/>
    <w:rsid w:val="008E75B0"/>
    <w:rsid w:val="0090055C"/>
    <w:rsid w:val="00917F49"/>
    <w:rsid w:val="00944576"/>
    <w:rsid w:val="009475F1"/>
    <w:rsid w:val="00960020"/>
    <w:rsid w:val="00967133"/>
    <w:rsid w:val="0096766C"/>
    <w:rsid w:val="00967C08"/>
    <w:rsid w:val="009D7122"/>
    <w:rsid w:val="009F154F"/>
    <w:rsid w:val="00A06F8C"/>
    <w:rsid w:val="00A16F2F"/>
    <w:rsid w:val="00A2036F"/>
    <w:rsid w:val="00A347F3"/>
    <w:rsid w:val="00A44C9A"/>
    <w:rsid w:val="00A57940"/>
    <w:rsid w:val="00A92CF1"/>
    <w:rsid w:val="00AB06B0"/>
    <w:rsid w:val="00AD3F32"/>
    <w:rsid w:val="00AE3963"/>
    <w:rsid w:val="00B1000B"/>
    <w:rsid w:val="00B15E68"/>
    <w:rsid w:val="00B62351"/>
    <w:rsid w:val="00B838EC"/>
    <w:rsid w:val="00B934AB"/>
    <w:rsid w:val="00BA119F"/>
    <w:rsid w:val="00BB06E7"/>
    <w:rsid w:val="00BB7F1F"/>
    <w:rsid w:val="00BD77F0"/>
    <w:rsid w:val="00BD7AB1"/>
    <w:rsid w:val="00BE4DA2"/>
    <w:rsid w:val="00BF334A"/>
    <w:rsid w:val="00C07886"/>
    <w:rsid w:val="00C13D1A"/>
    <w:rsid w:val="00C155A0"/>
    <w:rsid w:val="00C25D9C"/>
    <w:rsid w:val="00C316CF"/>
    <w:rsid w:val="00C33F69"/>
    <w:rsid w:val="00C46580"/>
    <w:rsid w:val="00C5010D"/>
    <w:rsid w:val="00C568C4"/>
    <w:rsid w:val="00C70E67"/>
    <w:rsid w:val="00C92590"/>
    <w:rsid w:val="00C9549C"/>
    <w:rsid w:val="00CA1579"/>
    <w:rsid w:val="00CB1206"/>
    <w:rsid w:val="00CC1FE5"/>
    <w:rsid w:val="00CE0AF0"/>
    <w:rsid w:val="00CE1E77"/>
    <w:rsid w:val="00CE44AC"/>
    <w:rsid w:val="00CE74E2"/>
    <w:rsid w:val="00CF017E"/>
    <w:rsid w:val="00D13A1C"/>
    <w:rsid w:val="00D50B69"/>
    <w:rsid w:val="00D57571"/>
    <w:rsid w:val="00D726C3"/>
    <w:rsid w:val="00D74FE1"/>
    <w:rsid w:val="00D824E8"/>
    <w:rsid w:val="00DB15DB"/>
    <w:rsid w:val="00DC71D3"/>
    <w:rsid w:val="00DD2383"/>
    <w:rsid w:val="00DD6348"/>
    <w:rsid w:val="00DE0C06"/>
    <w:rsid w:val="00DE4F68"/>
    <w:rsid w:val="00DE6E49"/>
    <w:rsid w:val="00DF1FF9"/>
    <w:rsid w:val="00DF21C6"/>
    <w:rsid w:val="00E035BC"/>
    <w:rsid w:val="00E21A23"/>
    <w:rsid w:val="00E32201"/>
    <w:rsid w:val="00E371CC"/>
    <w:rsid w:val="00E41BF6"/>
    <w:rsid w:val="00E45D7B"/>
    <w:rsid w:val="00E61BB6"/>
    <w:rsid w:val="00E65B85"/>
    <w:rsid w:val="00E83D93"/>
    <w:rsid w:val="00EA6878"/>
    <w:rsid w:val="00EA7EE7"/>
    <w:rsid w:val="00EB5C45"/>
    <w:rsid w:val="00EC4167"/>
    <w:rsid w:val="00EF208A"/>
    <w:rsid w:val="00EF66A6"/>
    <w:rsid w:val="00F01ACF"/>
    <w:rsid w:val="00F01CB4"/>
    <w:rsid w:val="00F105CE"/>
    <w:rsid w:val="00F136C7"/>
    <w:rsid w:val="00F22D32"/>
    <w:rsid w:val="00F65800"/>
    <w:rsid w:val="00F71354"/>
    <w:rsid w:val="00F74B7D"/>
    <w:rsid w:val="00F8493E"/>
    <w:rsid w:val="00FA42D8"/>
    <w:rsid w:val="00FB0EF2"/>
    <w:rsid w:val="00FB34B8"/>
    <w:rsid w:val="00FB51FE"/>
    <w:rsid w:val="00FC0BEA"/>
    <w:rsid w:val="00FC2949"/>
    <w:rsid w:val="00FD0A75"/>
    <w:rsid w:val="00FE10F6"/>
    <w:rsid w:val="00FE416D"/>
    <w:rsid w:val="00FE47EA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A617"/>
  <w15:docId w15:val="{EDACB6EA-E32C-42D1-A02E-59D16DB1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D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5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F6"/>
  </w:style>
  <w:style w:type="paragraph" w:styleId="Footer">
    <w:name w:val="footer"/>
    <w:basedOn w:val="Normal"/>
    <w:link w:val="FooterChar"/>
    <w:uiPriority w:val="99"/>
    <w:unhideWhenUsed/>
    <w:rsid w:val="00E4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MyWindows</dc:creator>
  <cp:lastModifiedBy>Yayu Putri Senjani</cp:lastModifiedBy>
  <cp:revision>3</cp:revision>
  <dcterms:created xsi:type="dcterms:W3CDTF">2021-09-06T04:51:00Z</dcterms:created>
  <dcterms:modified xsi:type="dcterms:W3CDTF">2021-09-06T05:03:00Z</dcterms:modified>
</cp:coreProperties>
</file>